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"/>
        <w:gridCol w:w="96"/>
        <w:gridCol w:w="15"/>
      </w:tblGrid>
      <w:tr w:rsidR="004074BC" w:rsidRPr="004074BC" w:rsidTr="002735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B97667A" wp14:editId="1A430FDE">
                  <wp:extent cx="9525" cy="9525"/>
                  <wp:effectExtent l="0" t="0" r="0" b="0"/>
                  <wp:docPr id="61" name="Imagem 61" descr="https://www.10emtudo.com.br/_img/sombra/spac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10emtudo.com.br/_img/sombra/spac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9C47E4F" wp14:editId="222E5B31">
                  <wp:extent cx="9525" cy="9525"/>
                  <wp:effectExtent l="0" t="0" r="0" b="0"/>
                  <wp:docPr id="60" name="Imagem 60" descr="https://www.10emtudo.com.br/_img/sombra/spac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10emtudo.com.br/_img/sombra/spac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76D2D02" wp14:editId="62648722">
                  <wp:extent cx="9525" cy="9525"/>
                  <wp:effectExtent l="0" t="0" r="0" b="0"/>
                  <wp:docPr id="59" name="Imagem 59" descr="https://www.10emtudo.com.br/_img/sombra/spac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10emtudo.com.br/_img/sombra/spac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4BC" w:rsidRPr="004074BC" w:rsidTr="002735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074BC" w:rsidRPr="004074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74BC" w:rsidRPr="004074BC" w:rsidRDefault="004074BC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074BC" w:rsidRPr="004074BC" w:rsidTr="0027359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5A10249" wp14:editId="4CE189AE">
                  <wp:extent cx="9525" cy="9525"/>
                  <wp:effectExtent l="0" t="0" r="0" b="0"/>
                  <wp:docPr id="58" name="Imagem 58" descr="https://www.10emtudo.com.br/_img/sombra/spac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10emtudo.com.br/_img/sombra/spac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36BA5EA" wp14:editId="53C8C358">
                  <wp:extent cx="9525" cy="9525"/>
                  <wp:effectExtent l="0" t="0" r="0" b="0"/>
                  <wp:docPr id="57" name="Imagem 57" descr="https://www.10emtudo.com.br/_img/sombra/spac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10emtudo.com.br/_img/sombra/spac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74BC" w:rsidRPr="004074BC" w:rsidRDefault="004074BC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7FAEFCB" wp14:editId="50CE1D01">
                  <wp:extent cx="9525" cy="9525"/>
                  <wp:effectExtent l="0" t="0" r="0" b="0"/>
                  <wp:docPr id="56" name="Imagem 56" descr="https://www.10emtudo.com.br/_img/sombra/spac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10emtudo.com.br/_img/sombra/spac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074BC">
        <w:rPr>
          <w:rFonts w:ascii="Arial" w:eastAsia="Times New Roman" w:hAnsi="Arial" w:cs="Arial"/>
          <w:sz w:val="24"/>
          <w:szCs w:val="24"/>
          <w:lang w:eastAsia="pt-BR"/>
        </w:rPr>
        <w:t xml:space="preserve">Questões da aula: Características de Seres Vivos </w:t>
      </w:r>
      <w:r w:rsidRPr="004074BC">
        <w:rPr>
          <w:rFonts w:ascii="Arial" w:eastAsia="Times New Roman" w:hAnsi="Arial" w:cs="Arial"/>
          <w:sz w:val="24"/>
          <w:szCs w:val="24"/>
          <w:lang w:eastAsia="pt-BR"/>
        </w:rPr>
        <w:br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1. </w:t>
            </w:r>
            <w:r w:rsid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 obtenção e o consumo de substâncias orgânicas pelos seres vivos com o objetivo de aproveitamento da energia contida nessas moléculas para a execução de todos os atos biológicos representa o que se chama </w:t>
            </w:r>
            <w:r w:rsidRPr="00407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metabolismo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O metabolismo compreende, portanto, o </w:t>
            </w:r>
            <w:r w:rsidRPr="00407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anabolismo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o </w:t>
            </w:r>
            <w:r w:rsidRPr="00407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catabolismo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. À série de reações químicas que ocorrem num ser vivo visando à formação de matéria viva, chamamos anabolismo. Ao inverso, ou seja, à degradação do que foi formado com a finalidade de prover o organismo de energia, chamamos de </w:t>
            </w:r>
            <w:r w:rsidRPr="00407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catabolismo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Pode-se afirmar que: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anabolismo é exergônico, ou seja, é desprendedor de energia.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anabolismo só ocorre nos seres vivos jovens.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indivíduo jovem pode crescer devido ao predomínio do catabolismo sobre o anabolismo.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4" name="Imagem 54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nos vegetais, o anabolismo supera em muito o catabolismo. Então, o vegetal armazena a matéria do saldo.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metabolismo ocorre na maioria dos seres vivos celulares.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2. (10emtudo ) Dos componentes de matéria viva, quais deles existem em maior proporção em qualquer célula?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proteínas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hidratos de carbono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lipídios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2" name="Imagem 52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água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eletrólitos.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3. Um unicelular marinho é transferido de seu meio para a água doce. Sendo incapaz de formar vacúolo pulsátil, espera-se que esse organismo: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a) perca água e entre em equilíbrio com o meio;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b) perca água e não entre em equilíbrio com o meio;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c) receba água e entre em equilíbrio com o meio;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0" name="Imagem 50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d) receba água, dilate-se e estoure;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não perca, nem receba água, pois permanece em condições </w:t>
            </w:r>
            <w:proofErr w:type="spellStart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isosmóticas</w:t>
            </w:r>
            <w:proofErr w:type="spellEnd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 Comparando-se as colunas abaixo, verifica-se que:</w:t>
            </w:r>
          </w:p>
          <w:tbl>
            <w:tblPr>
              <w:tblW w:w="6000" w:type="dxa"/>
              <w:tblCellSpacing w:w="0" w:type="dxa"/>
              <w:tblBorders>
                <w:top w:val="single" w:sz="6" w:space="0" w:color="FF9900"/>
                <w:left w:val="single" w:sz="6" w:space="0" w:color="FF9900"/>
                <w:bottom w:val="single" w:sz="6" w:space="0" w:color="FF9900"/>
                <w:right w:val="single" w:sz="6" w:space="0" w:color="FF9900"/>
              </w:tblBorders>
              <w:shd w:val="clear" w:color="auto" w:fill="C6E2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2794"/>
            </w:tblGrid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1. Retículo endoplasmático </w:t>
                  </w:r>
                </w:p>
              </w:tc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a- fotossíntese.</w:t>
                  </w: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2. Cloroplastos</w:t>
                  </w:r>
                </w:p>
              </w:tc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b- fagocitose.</w:t>
                  </w: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3. Aparelho de Golgi </w:t>
                  </w:r>
                </w:p>
              </w:tc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c- síntese de proteínas.</w:t>
                  </w: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4. Membrana plasmática</w:t>
                  </w:r>
                </w:p>
              </w:tc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d- citoesqueleto.</w:t>
                  </w: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5. Microtúbulos</w:t>
                  </w:r>
                </w:p>
              </w:tc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e- secreção celular.</w:t>
                  </w:r>
                </w:p>
              </w:tc>
            </w:tr>
          </w:tbl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 correlação correta para estrutura e função é: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com a;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com c;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 com b;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 com d;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8" name="Imagem 48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com e.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5. 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619250" cy="857250"/>
                  <wp:effectExtent l="0" t="0" r="0" b="0"/>
                  <wp:docPr id="46" name="Imagem 46" descr="https://www.10emtudo.com.br/_img/upload/materias/biologia/aula_001/imagen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10emtudo.com.br/_img/upload/materias/biologia/aula_001/imagen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 figura acima representa esquematicamente uma célula de epitélio intestinal.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 partir de sua organização, conclui-se que essa célula é: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procariótica, anaeróbia e heterótrofa.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procariótica, anaeróbia e autótrofa.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5" name="Imagem 45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eucariótica, aeróbia e heterótrofa.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eucariótica, aeróbia e autótrofa.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eucariótica, anaeróbia e heterótrofa.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74BC" w:rsidRPr="004074BC" w:rsidRDefault="004074BC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6. 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>
                  <wp:extent cx="1619250" cy="857250"/>
                  <wp:effectExtent l="0" t="0" r="0" b="0"/>
                  <wp:docPr id="43" name="Imagem 43" descr="https://www.10emtudo.com.br/_img/upload/materias/biologia/aula_001/imagen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10emtudo.com.br/_img/upload/materias/biologia/aula_001/imagen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 figura acima representa esquematicamente uma célula de epitélio intestinal.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As organelas indicadas em I definem uma região especializada em: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digestão celular;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secreção de hormônios;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42" name="Imagem 42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produção de moléculas de ATP;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síntese de proteínas;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armazenamento de substâncias.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7. (10emtudo )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Relacione os exemplos da primeira coluna com o grau de complexidade de sua estrutura celular definido na segunda coluna:</w:t>
            </w:r>
          </w:p>
          <w:tbl>
            <w:tblPr>
              <w:tblW w:w="4500" w:type="dxa"/>
              <w:tblCellSpacing w:w="0" w:type="dxa"/>
              <w:tblBorders>
                <w:top w:val="single" w:sz="6" w:space="0" w:color="FF9900"/>
                <w:left w:val="single" w:sz="6" w:space="0" w:color="FF9900"/>
                <w:bottom w:val="single" w:sz="6" w:space="0" w:color="FF9900"/>
                <w:right w:val="single" w:sz="6" w:space="0" w:color="FF9900"/>
              </w:tblBorders>
              <w:shd w:val="clear" w:color="auto" w:fill="C6E2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2086"/>
            </w:tblGrid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(     ) bactéria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1. não celular.</w:t>
                  </w:r>
                </w:p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2. procarionte</w:t>
                  </w:r>
                </w:p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3. eucarionte.</w:t>
                  </w: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(     ) protozoário</w:t>
                  </w:r>
                </w:p>
              </w:tc>
              <w:tc>
                <w:tcPr>
                  <w:tcW w:w="0" w:type="auto"/>
                  <w:vMerge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(     ) cianofícea</w:t>
                  </w:r>
                </w:p>
              </w:tc>
              <w:tc>
                <w:tcPr>
                  <w:tcW w:w="0" w:type="auto"/>
                  <w:vMerge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(     ) levedura</w:t>
                  </w:r>
                </w:p>
              </w:tc>
              <w:tc>
                <w:tcPr>
                  <w:tcW w:w="0" w:type="auto"/>
                  <w:vMerge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(     ) verme</w:t>
                  </w:r>
                </w:p>
              </w:tc>
              <w:tc>
                <w:tcPr>
                  <w:tcW w:w="0" w:type="auto"/>
                  <w:vMerge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A0AC2" w:rsidRPr="004074BC">
              <w:trPr>
                <w:tblCellSpacing w:w="0" w:type="dxa"/>
              </w:trPr>
              <w:tc>
                <w:tcPr>
                  <w:tcW w:w="0" w:type="auto"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4074BC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(     ) vírus </w:t>
                  </w:r>
                </w:p>
              </w:tc>
              <w:tc>
                <w:tcPr>
                  <w:tcW w:w="0" w:type="auto"/>
                  <w:vMerge/>
                  <w:shd w:val="clear" w:color="auto" w:fill="C6E2FF"/>
                  <w:vAlign w:val="center"/>
                  <w:hideMark/>
                </w:tcPr>
                <w:p w:rsidR="005A0AC2" w:rsidRPr="004074BC" w:rsidRDefault="005A0AC2" w:rsidP="00407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Assinale a opção com a sequência correta: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 2, 2, 3, 3, 1;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0" name="Imagem 40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 3, 2, 3, 3, 1;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 2, 1, 1, 2, 2;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 2, 3, 3, 3, 2;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1, 3, 2, 3, 3, 1.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8. Todos os vírus: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8" name="Imagem 38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só se reproduzem no interior de células.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parasitas de vegetais superiores.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patogênicos para o homem.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podem ser observados ao microscópio óptico.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bacteriófagos.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9. Dentre as substâncias abaixo relacionadas, qual delas representa o principal suprimento energético de preferência das células?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proteínas;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celulose;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6" name="Imagem 36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glicose;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vitaminas;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água.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10. As organelas em protozoários de água doce que eliminam o excesso de água do citoplasma mantendo-os hipertônicos em relação ao meio são: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mitocôndrias;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aparelho de Golgi;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ribossomos;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lisossomos;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4" name="Imagem 34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vacúolos contráteis.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11. (CESCEM) Quanto mais estável um ambiente: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maior o número de mutações que ocorre nas espécies que aí vivem.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maior o efeito da seleção natural.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maior a quantidade de caracteres adquiridos.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2" name="Imagem 32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menores as modificações nas espécies que aí vivem.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a produção de agentes mutagênicos.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12. (UFF ) Relativamente aos vírus afirma-se, corretamente, que: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 caso dos retrovírus, que causam diversos tipos de infecções, a enzima </w:t>
            </w:r>
            <w:proofErr w:type="spellStart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tranase</w:t>
            </w:r>
            <w:proofErr w:type="spellEnd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reversa catalisará a transformação do DNA viral em RNA mensageiro.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qualquer infecção viral, o ácido nucleico do vírus tem a capacidade de se combinar quimicamente com substâncias presentes na superfície das células, o que permite ao vírus reconhecer e atacar o tipo de célula adequado a hospedá-lo.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0" name="Imagem 30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caso dos vírus que têm como material genético o DNA, este será transcrito em RNA mensageiro, que comandará a síntese de proteínas virais.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qualquer infecção viral, é indispensável que o capsídeo permaneça intacto para que o ácido nucleico do vírus seja transcrito.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todos os vírus que têm como material genético o RNA, este será capaz de se duplicar sem a necessidade de se transformar em DNA, originando várias cópias na célula hospedeira.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13. (UFLA (2001)) A característica marcante da célula procariótica que a difere da célula eucariótica é: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ausência de parede celular.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8" name="Imagem 28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ausência de núcleo.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presença de centríolos.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presença de cloroplastos.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presença de </w:t>
            </w:r>
            <w:r w:rsidR="004074BC"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ribossomos</w:t>
            </w: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14. (FUVEST ) Nos organismos eucariontes a mutação gênica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6" name="Imagem 26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constitui a principal fonte de variabilidade genética.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ocorre exclusivamente pela ação de genes mutagênicos.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origina apenas genes recessivos.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ocorre devido a alteração na molécula de RNA.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origina somente combinações gênicas adaptativas.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15. (UFLA (2002)) Os organismos procariontes apresentam as seguintes características: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Ausência de carioteca e presença de organelas membranosas.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Presença de carioteca e ausência de organelas membranosas.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4" name="Imagem 24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Ausência de carioteca e de organelas membranosas.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Presença de carioteca e de organelas membranosas.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Ausência de carioteca e mitocôndria e presença do Complexo de Golgi.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16. (UFPEL ) "A lei da vacina obrigatória é uma lei morta (...) assim como o direito veda ao poder humano invadir-nos a consciência, assim lhe veda transpor-nos a epiderme.  (...) Logo não tem nome, na categoria dos crimes do poder, a temeridade, a violência, a tirania, a que se aventura, expondo-se, voluntariamente, obstinadamente, a me envenenar, com a introdução, no meu sangue, de um vírus, em cuja influência existem os mais fundados receios de que seja condutor da moléstia, ou da morte." - Discurso de Ruy Barbosa no Senado </w:t>
            </w:r>
          </w:p>
          <w:p w:rsidR="005A0AC2" w:rsidRPr="004074BC" w:rsidRDefault="005A0AC2" w:rsidP="00407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(Fonte: VIEIRA, C. L.  A Revolta da Vacina.  Ciência Hoje, v. 18, n. 104, p. 52-64.  out. 1994)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 xml:space="preserve">O vírus citado no texto de Ruy Barbosa faz parte de um grupo específico de indivíduos, pois: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2" name="Imagem 22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sua estrutura simples, constituída de um envelope de revestimento, geralmente proteico, e a presença de somente um tipo de ácido nucleico o tornam um ser mais simples que os indivíduos procariotos.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sua carioteca, que corresponde ao seu revestimento, é muito primitiva, em relação aos eucariotos.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sua carioteca (revestimento), embora resistente, possui pouco espaço e só pode abrigar, no seu interior, um tipo de ácido nucleico, enquanto que, nos procariotos e eucariotos, existem dois tipos de ácidos nucleicos.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seu  envelope proteico de revestimento é muito poroso e pode abrigar mais de um tipo de ácido nucleico, enquanto que, nos eucariotos e procariotos, pode existir somente um tipo de ácido nucleico.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sua estrutura simples, com um revestimento formado pela carioteca, e a ausência de membrana </w:t>
            </w:r>
            <w:proofErr w:type="spellStart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plasmástica</w:t>
            </w:r>
            <w:proofErr w:type="spellEnd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 tornam um ser muito mais complexo que os seres procariotos e eucariotos.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17. (UFSCAR (2002)) A </w:t>
            </w:r>
            <w:r w:rsidRPr="00407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Escherichia coli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é uma bactéria procarionte. </w:t>
            </w:r>
            <w:proofErr w:type="spellStart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Istosignifica</w:t>
            </w:r>
            <w:proofErr w:type="spellEnd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que </w:t>
            </w:r>
            <w:proofErr w:type="spellStart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esta</w:t>
            </w:r>
            <w:proofErr w:type="spellEnd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bactéria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é</w:t>
            </w:r>
            <w:proofErr w:type="spellEnd"/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parasita obrigatório.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 apresenta ribossomos.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0" name="Imagem 20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 apresenta núcleo organizado.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 apresenta DNA como material genético.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nunca apresenta parede celular (esquelética).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23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9895"/>
      </w:tblGrid>
      <w:tr w:rsidR="005A0AC2" w:rsidRPr="004074BC" w:rsidTr="004074BC">
        <w:trPr>
          <w:trHeight w:val="917"/>
          <w:tblCellSpacing w:w="15" w:type="dxa"/>
        </w:trPr>
        <w:tc>
          <w:tcPr>
            <w:tcW w:w="159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18. (UFU (2000)) Analise os quadros das alternativas abaixo, que se referem à presença ou à ausência de determinadas estruturas nas células dos organismos indicados, e assinale a alternativa correta.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80"/>
        <w:gridCol w:w="9037"/>
      </w:tblGrid>
      <w:tr w:rsidR="005A0AC2" w:rsidRPr="004074BC" w:rsidTr="004074BC">
        <w:trPr>
          <w:tblCellSpacing w:w="15" w:type="dxa"/>
        </w:trPr>
        <w:tc>
          <w:tcPr>
            <w:tcW w:w="276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8" name="Imagem 18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8992" w:type="dxa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581650" cy="809625"/>
                  <wp:effectExtent l="0" t="0" r="0" b="9525"/>
                  <wp:docPr id="17" name="Imagem 17" descr="https://www.10emtudo.com.br/_img/upload/materias/vestibulares_passados/biologia/ufu_2000_primeirafase_janeiro/biologia_arquivos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www.10emtudo.com.br/_img/upload/materias/vestibulares_passados/biologia/ufu_2000_primeirafase_janeiro/biologia_arquivos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C2" w:rsidRPr="004074BC" w:rsidTr="004074BC">
        <w:trPr>
          <w:tblCellSpacing w:w="15" w:type="dxa"/>
        </w:trPr>
        <w:tc>
          <w:tcPr>
            <w:tcW w:w="276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8992" w:type="dxa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581650" cy="790575"/>
                  <wp:effectExtent l="0" t="0" r="0" b="9525"/>
                  <wp:docPr id="16" name="Imagem 16" descr="https://www.10emtudo.com.br/_img/upload/materias/vestibulares_passados/biologia/ufu_2000_primeirafase_janeiro/biologia_arquivos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10emtudo.com.br/_img/upload/materias/vestibulares_passados/biologia/ufu_2000_primeirafase_janeiro/biologia_arquivos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C2" w:rsidRPr="004074BC" w:rsidTr="004074BC">
        <w:trPr>
          <w:tblCellSpacing w:w="15" w:type="dxa"/>
        </w:trPr>
        <w:tc>
          <w:tcPr>
            <w:tcW w:w="276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8992" w:type="dxa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581650" cy="790575"/>
                  <wp:effectExtent l="0" t="0" r="0" b="9525"/>
                  <wp:docPr id="15" name="Imagem 15" descr="https://www.10emtudo.com.br/_img/upload/materias/vestibulares_passados/biologia/ufu_2000_primeirafase_janeiro/biologia_arquivos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www.10emtudo.com.br/_img/upload/materias/vestibulares_passados/biologia/ufu_2000_primeirafase_janeiro/biologia_arquivos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C2" w:rsidRPr="004074BC" w:rsidTr="004074BC">
        <w:trPr>
          <w:tblCellSpacing w:w="15" w:type="dxa"/>
        </w:trPr>
        <w:tc>
          <w:tcPr>
            <w:tcW w:w="276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8992" w:type="dxa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581650" cy="800100"/>
                  <wp:effectExtent l="0" t="0" r="0" b="0"/>
                  <wp:docPr id="14" name="Imagem 14" descr="https://www.10emtudo.com.br/_img/upload/materias/vestibulares_passados/biologia/ufu_2000_primeirafase_janeiro/biologia_arquivos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www.10emtudo.com.br/_img/upload/materias/vestibulares_passados/biologia/ufu_2000_primeirafase_janeiro/biologia_arquivos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C2" w:rsidRPr="004074BC" w:rsidTr="004074BC">
        <w:trPr>
          <w:tblCellSpacing w:w="15" w:type="dxa"/>
        </w:trPr>
        <w:tc>
          <w:tcPr>
            <w:tcW w:w="276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992" w:type="dxa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19. (UFU (2000)) Com relação aos componentes do núcleo interfásico das células dos eucariontes, é correto afirmar que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 xml:space="preserve">I- a carioteca é constituída por duas membranas lipoprotéicas separadas por um espaço perinuclear. Apresenta muitos poros, denominados de </w:t>
            </w:r>
            <w:proofErr w:type="spellStart"/>
            <w:r w:rsidRPr="00407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annulli</w:t>
            </w:r>
            <w:proofErr w:type="spellEnd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, através 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dos quais ocorre a troca de macromoléculas entre o núcleo e o citoplasma. A carioteca é considerada como uma diferenciação do retículo endoplasmático.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II- a cromatina é uma massa densa, formada pelas cromátides que constituem os cromossomos interfásicos. Existem dois tipos de cromatina: eucromatina (mais densa), característica dos eucariontes, e a heterocromatina (menos densa), característica dos procariontes.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 xml:space="preserve">III- o nucléolo é formado por proteínas, mas também por lipídios, polissacarídeos, água, DNA e, principalmente, possui em sua constituição RNA ribossômico. 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São corretas as afirmativas: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 e III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 e II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2" name="Imagem 12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 e III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apenas III</w:t>
            </w:r>
          </w:p>
        </w:tc>
      </w:tr>
      <w:tr w:rsidR="005A0AC2" w:rsidRPr="004074BC" w:rsidTr="004074BC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20. (UNIFESP (2002)) Considerando a célula do intestino de uma vaca, a célula do parênquima foliar de uma árvore e uma bactéria, podemos afirmar que todas possuem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DNA e membrana plasmática, porém só as células do intestino e do parênquima foliar possuem ribossomos.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DNA, ribossomos e mitocôndrias, porém só a célula do parênquima foliar possui parede celular.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10" name="Imagem 10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DNA, membrana plasmática e ribossomos, porém só a bactéria e a célula do parênquima foliar possuem parede celular.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membrana plasmática e ribossomos, porém só a bactéria possui parede celular.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membrana plasmática e ribossomos, porém só a célula do intestino possui mitocôndrias.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21. (UNIFESP (2003)) A presença de material genético constituído por uma única molécula de DNA permite a rápida reprodução dos indivíduos. O desenvolvimento de formas de resistência garante a sobrevivência desses organismos, mesmo em condições muito adversas. 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 características citadas referem-se exclusivamente a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m 8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bactérias.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fungos.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protozoários.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bactérias e fungos.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fungos e protozoários.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22. (PUC-GO (2012)) Texto 01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 xml:space="preserve">A moça, ah, coitadinha, vai amuada, nem tartamudez se ouve dela e sequer se arrisca a olhar nos olhos de ninguém. Sua vista está pendurada como ramos depois de derramada chuva, com foco pro chão, e parece que nem viva está por completo. Talvez só a fome, que nela é mais que viva, é vivaz a fome que em seus vazios habita. Aquilo as tripas grossas já atacaram as finas e as finas, resolutas, encararam as grossas, como é costume se ouvir no </w:t>
            </w:r>
            <w:proofErr w:type="spellStart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tchongo</w:t>
            </w:r>
            <w:proofErr w:type="spellEnd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falar dos </w:t>
            </w:r>
            <w:proofErr w:type="spellStart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bruaqueiros</w:t>
            </w:r>
            <w:proofErr w:type="spellEnd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- Alguém me compre minha filha - insiste mais uma vez o pai - e zele bem de minha querida princesinha. Ela é o tesouro que tenho, meu orvalho de luz, meu ouro sem ganga, o mais precioso cabedal que retirei do arco-íris de meus dias risonhos. A mim me esqueçam, me abandonem se quiser, até acho melhor assim, com os urubus me resolvo, que já vivo é dos dias sobrantes...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- Chega, caramba! - grita dr. Manoel, e se assim não faz, sem dúvida aquele pobre diabo se acabaria em falatórios, qual uma lesma que se desidrata até exaurir-se no seu arrastar sem fim. - Ninguém vai comprar tua filha, caramba, ora, pois - continua o secretário -, ela é tua, na condição de filha, e não é mercadoria. E vais dela precisar agora mais do que nunca. E mais do que nunca ela vai precisar de ti. Ainda hás de encontrar o teu canto, teu porto seguro, reconstituir tua vida e ainda seres contente e bem servido por ela.</w:t>
            </w:r>
          </w:p>
          <w:p w:rsidR="005A0AC2" w:rsidRPr="004074BC" w:rsidRDefault="005A0AC2" w:rsidP="00407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(LOURENÇO, </w:t>
            </w:r>
            <w:proofErr w:type="spellStart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Edival</w:t>
            </w:r>
            <w:proofErr w:type="spellEnd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. Naqueles morros, depois da chuva: o jogo do Diabolô. São Paulo: </w:t>
            </w:r>
            <w:proofErr w:type="spellStart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Hedra</w:t>
            </w:r>
            <w:proofErr w:type="spellEnd"/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, 2011. p. 140.)</w:t>
            </w:r>
          </w:p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"</w:t>
            </w:r>
            <w:r w:rsidRPr="00407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 moça, ah, coitadinha, vai amuada, nem tartamudez se ouve dela e sequer se arrisca a olhar nos olhos de ninguém. Sua vista está pendurada como ramos depois de derramada chuva, com foco pro chão, e parece que nem viva está por completo.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" (LOURENÇO, 2011). 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Os seres vivos compartilham determinadas características que os distinguem da matéria inerte. A respeito dessas características, analise as proposições abaixo: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 - Reprodução e metabolismo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II - Estrutura pluricelular e nutrição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III - Excitabilidade e adaptação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IV - Mutação e estrutura celular semelhante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 xml:space="preserve">Em relação às proposições analisadas, assinale a única alternativa cujos itens contenham características comuns a todos os seres vivos: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 e II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 e IV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 e III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m 6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 e III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23. (UFTM (2012)) Considere algumas características que podem ser encontradas em diferentes seres vivos.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I. Parede celular de quitina e digestão extracorpórea.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II. Material genético disperso no citoplasma e presença de plasmídeos dispersos no citosol.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III. Cápsula proteica envolvendo o material genético, podendo ser DNA ou RNA.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IV. Multicelulares, presença de tecidos e autótrofos.</w:t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Vírus, bactérias, vegetais e fungos apresentam, respectivamente, as características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I, II, III e IV.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II, IV, III e I.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III, I, II e IV.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II, I, IV e III.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agem 4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III, II, IV e I.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443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24. (UEA (2012)) A maioria dos organismos vivos é constituída por células. De acordo com o tipo estrutural de célula que compõe os organismos, eles podem ser classificados em eucariontes ou procariontes. As células dos procariontes diferenciam-se das células dos eucariontes, porque 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74"/>
        <w:gridCol w:w="9049"/>
      </w:tblGrid>
      <w:tr w:rsidR="005A0AC2" w:rsidRPr="004074BC" w:rsidTr="005A0AC2">
        <w:trPr>
          <w:tblCellSpacing w:w="15" w:type="dxa"/>
        </w:trPr>
        <w:tc>
          <w:tcPr>
            <w:tcW w:w="150" w:type="dxa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0" w:type="dxa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procariontes têm o RNA como material genético, enquanto nos eucariontes o material genético é o DNA.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m 2" descr="https://www.10emtudo.com.br/_img/corr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10emtudo.com.br/_img/corr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células procariotas não apresentam envoltório nuclear que delimite o material genético, sendo que este encontra-se disperso no citoplasma.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ambas as células apresentam material genético, contudo, nas células procariotas o material genético está presente apenas nas mitocôndrias.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organismos procariontes apresentam delimitação do material genético pela carioteca.</w:t>
            </w:r>
          </w:p>
        </w:tc>
      </w:tr>
      <w:tr w:rsidR="005A0AC2" w:rsidRPr="004074BC" w:rsidTr="005A0AC2">
        <w:trPr>
          <w:tblCellSpacing w:w="15" w:type="dxa"/>
        </w:trPr>
        <w:tc>
          <w:tcPr>
            <w:tcW w:w="0" w:type="auto"/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e) </w:t>
            </w:r>
          </w:p>
        </w:tc>
        <w:tc>
          <w:tcPr>
            <w:tcW w:w="0" w:type="auto"/>
            <w:tcMar>
              <w:top w:w="45" w:type="dxa"/>
              <w:left w:w="0" w:type="dxa"/>
              <w:bottom w:w="105" w:type="dxa"/>
              <w:right w:w="0" w:type="dxa"/>
            </w:tcMar>
            <w:hideMark/>
          </w:tcPr>
          <w:p w:rsidR="005A0AC2" w:rsidRPr="004074BC" w:rsidRDefault="005A0AC2" w:rsidP="00407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074B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 células procariotas apresentam maior número de organelas citoplasmáticas.</w:t>
            </w:r>
          </w:p>
        </w:tc>
      </w:tr>
    </w:tbl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0AC2" w:rsidRPr="004074BC" w:rsidRDefault="005A0AC2" w:rsidP="004074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074BC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572500" cy="19050"/>
            <wp:effectExtent l="0" t="0" r="0" b="0"/>
            <wp:docPr id="1" name="Imagem 1" descr="https://www.10emtudo.com.br/_img/grad_cinz_men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www.10emtudo.com.br/_img/grad_cinz_menu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E6" w:rsidRPr="004074BC" w:rsidRDefault="00AC3ADB" w:rsidP="004074B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71E6" w:rsidRPr="004074BC" w:rsidSect="004074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27EEE"/>
    <w:multiLevelType w:val="multilevel"/>
    <w:tmpl w:val="6C6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C2"/>
    <w:rsid w:val="003F1364"/>
    <w:rsid w:val="004074BC"/>
    <w:rsid w:val="005A0AC2"/>
    <w:rsid w:val="006927FC"/>
    <w:rsid w:val="00880A89"/>
    <w:rsid w:val="009709CC"/>
    <w:rsid w:val="00A7774A"/>
    <w:rsid w:val="00AC3ADB"/>
    <w:rsid w:val="00B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DA67"/>
  <w15:chartTrackingRefBased/>
  <w15:docId w15:val="{09CAAB71-ACD2-4E96-897A-1137B94B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5A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0AC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0AC2"/>
    <w:rPr>
      <w:color w:val="800080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A0A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A0AC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A0A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A0AC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txicomenup">
    <w:name w:val="tx_ico_menu_p"/>
    <w:basedOn w:val="Normal"/>
    <w:rsid w:val="005A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p16">
    <w:name w:val="tit_p_16"/>
    <w:basedOn w:val="Fontepargpadro"/>
    <w:rsid w:val="005A0AC2"/>
  </w:style>
  <w:style w:type="paragraph" w:styleId="NormalWeb">
    <w:name w:val="Normal (Web)"/>
    <w:basedOn w:val="Normal"/>
    <w:uiPriority w:val="99"/>
    <w:semiHidden/>
    <w:unhideWhenUsed/>
    <w:rsid w:val="005A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p">
    <w:name w:val="tit_p"/>
    <w:basedOn w:val="Fontepargpadro"/>
    <w:rsid w:val="005A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24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2207</Words>
  <Characters>11921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..... ...</cp:lastModifiedBy>
  <cp:revision>4</cp:revision>
  <dcterms:created xsi:type="dcterms:W3CDTF">2019-06-17T12:29:00Z</dcterms:created>
  <dcterms:modified xsi:type="dcterms:W3CDTF">2019-06-17T12:37:00Z</dcterms:modified>
</cp:coreProperties>
</file>